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07" w:type="dxa"/>
        <w:tblInd w:w="360" w:type="dxa"/>
        <w:tblLook w:val="04A0"/>
      </w:tblPr>
      <w:tblGrid>
        <w:gridCol w:w="1730"/>
        <w:gridCol w:w="1358"/>
        <w:gridCol w:w="1236"/>
        <w:gridCol w:w="1108"/>
        <w:gridCol w:w="1368"/>
        <w:gridCol w:w="1067"/>
        <w:gridCol w:w="1112"/>
        <w:gridCol w:w="1128"/>
      </w:tblGrid>
      <w:tr w:rsidR="005E5540" w:rsidRPr="005E5540" w:rsidTr="005E5540">
        <w:trPr>
          <w:trHeight w:val="300"/>
        </w:trPr>
        <w:tc>
          <w:tcPr>
            <w:tcW w:w="308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Date - 17.03.2017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133850" cy="552450"/>
                  <wp:effectExtent l="0" t="0" r="0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1" descr="http://mandotsecurities.com/wp-content/themes/manual/img/logos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14800" cy="533401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20"/>
            </w:tblGrid>
            <w:tr w:rsidR="005E5540" w:rsidRPr="005E5540">
              <w:trPr>
                <w:trHeight w:val="300"/>
                <w:tblCellSpacing w:w="0" w:type="dxa"/>
              </w:trPr>
              <w:tc>
                <w:tcPr>
                  <w:tcW w:w="10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5E5540" w:rsidRPr="005E5540" w:rsidRDefault="005E5540" w:rsidP="005E5540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5540" w:rsidRPr="005E5540" w:rsidTr="005E5540">
        <w:trPr>
          <w:trHeight w:val="30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5540" w:rsidRPr="005E5540" w:rsidTr="005E5540">
        <w:trPr>
          <w:trHeight w:val="240"/>
        </w:trPr>
        <w:tc>
          <w:tcPr>
            <w:tcW w:w="308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</w:tr>
      <w:tr w:rsidR="005E5540" w:rsidRPr="005E5540" w:rsidTr="005E5540">
        <w:trPr>
          <w:trHeight w:val="488"/>
        </w:trPr>
        <w:tc>
          <w:tcPr>
            <w:tcW w:w="1010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  <w:t xml:space="preserve">     Intraday Levels</w:t>
            </w:r>
          </w:p>
        </w:tc>
      </w:tr>
      <w:tr w:rsidR="005E5540" w:rsidRPr="005E5540" w:rsidTr="005E5540">
        <w:trPr>
          <w:trHeight w:val="488"/>
        </w:trPr>
        <w:tc>
          <w:tcPr>
            <w:tcW w:w="10107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sz w:val="40"/>
                <w:szCs w:val="40"/>
              </w:rPr>
            </w:pPr>
          </w:p>
        </w:tc>
      </w:tr>
      <w:tr w:rsidR="005E5540" w:rsidRPr="005E5540" w:rsidTr="005E5540">
        <w:trPr>
          <w:trHeight w:val="73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Symbol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Last Traded Price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R2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R1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Turning Point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S1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S2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53735"/>
            <w:noWrap/>
            <w:vAlign w:val="center"/>
            <w:hideMark/>
          </w:tcPr>
          <w:p w:rsidR="005E5540" w:rsidRPr="005E5540" w:rsidRDefault="005E5540" w:rsidP="005E554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FFFFFF"/>
              </w:rPr>
              <w:t>Day Range</w:t>
            </w:r>
          </w:p>
        </w:tc>
      </w:tr>
      <w:tr w:rsidR="005E5540" w:rsidRPr="005E5540" w:rsidTr="005E5540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000000"/>
              </w:rPr>
              <w:t>SenSex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000000"/>
              </w:rPr>
              <w:t>29585.85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29,693.12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29639.5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29561.16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29507.5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29,429.20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131.96</w:t>
            </w:r>
          </w:p>
        </w:tc>
      </w:tr>
      <w:tr w:rsidR="005E5540" w:rsidRPr="005E5540" w:rsidTr="005E5540">
        <w:trPr>
          <w:trHeight w:val="33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000000"/>
              </w:rPr>
              <w:t>NIFTY 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000000"/>
              </w:rPr>
              <w:t>21237.5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21,340.20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21,295.05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21244.65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21199.50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21149.10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95.55</w:t>
            </w:r>
          </w:p>
        </w:tc>
      </w:tr>
      <w:tr w:rsidR="005E5540" w:rsidRPr="005E5540" w:rsidTr="005E554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000000"/>
              </w:rPr>
              <w:t>NIFTY 50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5E5540">
              <w:rPr>
                <w:rFonts w:ascii="Calibri" w:eastAsia="Times New Roman" w:hAnsi="Calibri" w:cs="Calibri"/>
                <w:b/>
                <w:bCs/>
                <w:color w:val="000000"/>
              </w:rPr>
              <w:t>9129.65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9,176.80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9,165.25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9146.90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9135.35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9117.00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29.90</w:t>
            </w:r>
          </w:p>
        </w:tc>
      </w:tr>
      <w:tr w:rsidR="005E5540" w:rsidRPr="005E5540" w:rsidTr="005E5540">
        <w:trPr>
          <w:trHeight w:val="315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ADANIPORTS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312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337.22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331.23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321.37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315.38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305.52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15.85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TATASTEEL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484.85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513.60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507.15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494.55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488.10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475.50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19.05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HINDALCO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194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203.82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201.53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197.12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194.83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190.42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6.70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BAJAJ-AUTO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2881.3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2,998.20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2,969.10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2915.80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2886.70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2833.40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82.40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INDUSINDBK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1359.4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1,401.50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1,390.25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1371.75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1360.50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1342.00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29.75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ASIANPAINT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1071.25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1,102.33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1,093.92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1081.08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1072.67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1059.83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21.25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TATAMTRDVR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296.45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294.25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291.25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289.05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286.05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5.20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HDFC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1431.65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1,469.57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1,460.78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1445.97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1437.18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1422.37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23.60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AMBUJACEM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233.8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238.43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237.22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234.98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233.77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231.53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3.45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NTPC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159.45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163.10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162.25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160.65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159.80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158.20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2.45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EICHERMOT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24250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24,827.37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24,688.18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24443.17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24303.98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24058.97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384.20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BPCL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639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656.97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652.18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644.62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639.83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632.27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12.35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TATAPOWER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85.5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88.37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87.43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85.72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84.78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83.07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2.65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INFY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1013.3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1,043.07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1,036.03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1024.67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1017.63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1006.27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18.40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HCLTECH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860.8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871.13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864.07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856.83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849.77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842.53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14.30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TATAMOTORS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478.7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485.53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483.22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479.68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477.37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473.83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5.85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WIPRO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497.3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507.83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504.87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499.93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496.97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492.03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7.90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AUROPHARMA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682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700.68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694.07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686.28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679.67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671.88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14.40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BANKBARODA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167.6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171.50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170.10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168.25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166.85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165.00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3.25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LT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1559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1,584.17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1,576.33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1567.17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1559.33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1550.17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17.00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BHEL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167.85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170.57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169.73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168.57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167.73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166.57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2.00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TCS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2506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2,539.32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2,530.63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2518.32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2509.63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2497.32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21.00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POWERGRID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194.15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197.00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195.85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194.30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193.15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191.60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2.70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KOTAKBANK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849.2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859.48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855.47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852.33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848.32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845.18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7.15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ULTRACEMCO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4024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4,126.43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4,088.97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4056.48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4019.02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3986.53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69.95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GAIL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377.2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381.02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379.73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378.17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376.88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375.32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2.85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ACC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1428.9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1,437.00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1,431.00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1425.00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1419.00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1413.00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12.00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HINDUNILVR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908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921.73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914.02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904.68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896.97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887.63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17.05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SBIN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278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282.58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280.82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278.43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276.67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274.28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4.15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INFRATEL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311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313.00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311.75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310.50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309.25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308.00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2.50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ONGC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193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194.53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193.12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192.18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190.77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189.83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2.35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SUNPHARMA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711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724.43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716.97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712.03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704.57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699.63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12.40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lastRenderedPageBreak/>
              <w:t>BOSCHLTD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22899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23,123.28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23,011.37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22900.68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22788.77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22678.08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222.60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DRREDDY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2750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2,774.20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2,763.45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2754.25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2743.50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2734.30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19.95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HDFCBANK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1418.1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1,428.37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1,424.68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1419.17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1415.48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1409.97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9.20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AXISBANK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513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519.22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516.13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513.72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510.63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508.22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5.50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MARUTI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6159.6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6,211.60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6,182.30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6157.00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6127.70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6102.40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54.60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ITC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270.25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272.95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270.90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269.20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267.15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265.45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3.75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HEROMOTOCO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3377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3,409.90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3,380.85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3360.95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3331.90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3312.00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48.95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CIPLA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605.1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609.50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605.25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601.65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597.40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593.80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7.85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COALINDIA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294.6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297.55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295.30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293.25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291.00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288.95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4.30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M&amp;M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1326.4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1,340.00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1,332.45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1325.45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1317.90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1310.90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14.55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GRASIM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1055.05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1,067.00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1,058.25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1051.25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1042.50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1035.50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15.75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LUPIN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1452.95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1,462.73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1,456.87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1453.43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1447.57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1444.13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9.30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TECHM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482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486.13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483.07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480.78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477.72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475.43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5.35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ZEEL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527.95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531.33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528.57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525.18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522.42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519.03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6.15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YESBANK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1540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1,557.88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1,543.37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1530.93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1516.42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1503.98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26.95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ICICIBANK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286.55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289.67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286.88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284.67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281.88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279.67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5.00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IDEA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113.35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116.90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114.70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113.00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110.80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109.10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3.90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RELIANCE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1310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1,317.07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1,306.93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1300.27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1290.13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1283.47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16.80</w:t>
            </w:r>
          </w:p>
        </w:tc>
      </w:tr>
      <w:tr w:rsidR="005E5540" w:rsidRPr="005E5540" w:rsidTr="005E5540">
        <w:trPr>
          <w:trHeight w:val="300"/>
        </w:trPr>
        <w:tc>
          <w:tcPr>
            <w:tcW w:w="1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BHARTIARTL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5E5540">
              <w:rPr>
                <w:rFonts w:ascii="Calibri" w:eastAsia="Times New Roman" w:hAnsi="Calibri" w:cs="Calibri"/>
                <w:color w:val="000000"/>
              </w:rPr>
              <w:t>364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368.27</w:t>
            </w:r>
          </w:p>
        </w:tc>
        <w:tc>
          <w:tcPr>
            <w:tcW w:w="11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364.43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b/>
                <w:bCs/>
                <w:color w:val="000000"/>
              </w:rPr>
            </w:pPr>
            <w:r w:rsidRPr="005E5540">
              <w:rPr>
                <w:rFonts w:ascii="Candara" w:eastAsia="Times New Roman" w:hAnsi="Candara" w:cs="Calibri"/>
                <w:b/>
                <w:bCs/>
                <w:color w:val="000000"/>
              </w:rPr>
              <w:t>361.77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357.93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355.27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DDC"/>
            <w:noWrap/>
            <w:vAlign w:val="bottom"/>
            <w:hideMark/>
          </w:tcPr>
          <w:p w:rsidR="005E5540" w:rsidRPr="005E5540" w:rsidRDefault="005E5540" w:rsidP="005E5540">
            <w:pPr>
              <w:spacing w:after="0" w:line="240" w:lineRule="auto"/>
              <w:jc w:val="right"/>
              <w:rPr>
                <w:rFonts w:ascii="Candara" w:eastAsia="Times New Roman" w:hAnsi="Candara" w:cs="Calibri"/>
                <w:color w:val="000000"/>
              </w:rPr>
            </w:pPr>
            <w:r w:rsidRPr="005E5540">
              <w:rPr>
                <w:rFonts w:ascii="Candara" w:eastAsia="Times New Roman" w:hAnsi="Candara" w:cs="Calibri"/>
                <w:color w:val="000000"/>
              </w:rPr>
              <w:t>6.50</w:t>
            </w:r>
          </w:p>
        </w:tc>
      </w:tr>
    </w:tbl>
    <w:p w:rsidR="001B343E" w:rsidRDefault="00D35645">
      <w:r>
        <w:br w:type="textWrapping" w:clear="all"/>
      </w:r>
    </w:p>
    <w:sectPr w:rsidR="001B343E" w:rsidSect="00EF0249">
      <w:footerReference w:type="default" r:id="rId8"/>
      <w:pgSz w:w="12240" w:h="15840"/>
      <w:pgMar w:top="81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F71D8" w:rsidRDefault="004F71D8" w:rsidP="00D35645">
      <w:pPr>
        <w:spacing w:after="0" w:line="240" w:lineRule="auto"/>
      </w:pPr>
      <w:r>
        <w:separator/>
      </w:r>
    </w:p>
  </w:endnote>
  <w:endnote w:type="continuationSeparator" w:id="1">
    <w:p w:rsidR="004F71D8" w:rsidRDefault="004F71D8" w:rsidP="00D356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645" w:rsidRDefault="00D35645">
    <w:pPr>
      <w:pStyle w:val="Footer"/>
    </w:pPr>
    <w:r>
      <w:t>www.mandotsecurities.com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F71D8" w:rsidRDefault="004F71D8" w:rsidP="00D35645">
      <w:pPr>
        <w:spacing w:after="0" w:line="240" w:lineRule="auto"/>
      </w:pPr>
      <w:r>
        <w:separator/>
      </w:r>
    </w:p>
  </w:footnote>
  <w:footnote w:type="continuationSeparator" w:id="1">
    <w:p w:rsidR="004F71D8" w:rsidRDefault="004F71D8" w:rsidP="00D3564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35645"/>
    <w:rsid w:val="000474DB"/>
    <w:rsid w:val="000F0AEF"/>
    <w:rsid w:val="001239EB"/>
    <w:rsid w:val="00183308"/>
    <w:rsid w:val="00186D36"/>
    <w:rsid w:val="001B343E"/>
    <w:rsid w:val="001F6FE0"/>
    <w:rsid w:val="00226F36"/>
    <w:rsid w:val="00243D76"/>
    <w:rsid w:val="002D1155"/>
    <w:rsid w:val="003740DF"/>
    <w:rsid w:val="00426ED6"/>
    <w:rsid w:val="00427523"/>
    <w:rsid w:val="004E5C4F"/>
    <w:rsid w:val="004F1116"/>
    <w:rsid w:val="004F2FB1"/>
    <w:rsid w:val="004F71D8"/>
    <w:rsid w:val="00527E35"/>
    <w:rsid w:val="005328F6"/>
    <w:rsid w:val="005564CE"/>
    <w:rsid w:val="005C210E"/>
    <w:rsid w:val="005D0697"/>
    <w:rsid w:val="005E5540"/>
    <w:rsid w:val="006223A2"/>
    <w:rsid w:val="00815791"/>
    <w:rsid w:val="00930E66"/>
    <w:rsid w:val="009329DE"/>
    <w:rsid w:val="009D0B34"/>
    <w:rsid w:val="00A27998"/>
    <w:rsid w:val="00A87C3D"/>
    <w:rsid w:val="00AD0AE8"/>
    <w:rsid w:val="00B03D77"/>
    <w:rsid w:val="00BC2139"/>
    <w:rsid w:val="00C34116"/>
    <w:rsid w:val="00C857FD"/>
    <w:rsid w:val="00D20D0C"/>
    <w:rsid w:val="00D35645"/>
    <w:rsid w:val="00D57CB7"/>
    <w:rsid w:val="00DB264E"/>
    <w:rsid w:val="00E16D89"/>
    <w:rsid w:val="00E3398D"/>
    <w:rsid w:val="00E901D7"/>
    <w:rsid w:val="00EC4C70"/>
    <w:rsid w:val="00EF0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C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35645"/>
  </w:style>
  <w:style w:type="paragraph" w:styleId="Footer">
    <w:name w:val="footer"/>
    <w:basedOn w:val="Normal"/>
    <w:link w:val="FooterChar"/>
    <w:uiPriority w:val="99"/>
    <w:semiHidden/>
    <w:unhideWhenUsed/>
    <w:rsid w:val="00D356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35645"/>
  </w:style>
  <w:style w:type="paragraph" w:styleId="BalloonText">
    <w:name w:val="Balloon Text"/>
    <w:basedOn w:val="Normal"/>
    <w:link w:val="BalloonTextChar"/>
    <w:uiPriority w:val="99"/>
    <w:semiHidden/>
    <w:unhideWhenUsed/>
    <w:rsid w:val="00EF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0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7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18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14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0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1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8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1FBD9-FD52-4B9C-A39F-F378E1EA0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dcterms:created xsi:type="dcterms:W3CDTF">2017-02-14T13:59:00Z</dcterms:created>
  <dcterms:modified xsi:type="dcterms:W3CDTF">2017-03-16T12:24:00Z</dcterms:modified>
</cp:coreProperties>
</file>